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BB2D" w14:textId="77777777" w:rsidR="00C31D20" w:rsidRDefault="00547CFC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E9287EE" wp14:editId="46758FE6">
            <wp:simplePos x="0" y="0"/>
            <wp:positionH relativeFrom="column">
              <wp:posOffset>2872740</wp:posOffset>
            </wp:positionH>
            <wp:positionV relativeFrom="page">
              <wp:posOffset>257175</wp:posOffset>
            </wp:positionV>
            <wp:extent cx="3289935" cy="2257425"/>
            <wp:effectExtent l="0" t="0" r="0" b="9525"/>
            <wp:wrapNone/>
            <wp:docPr id="1" name="Imagen 1" descr="C:\Users\Lenovo\Downloads\Congreso Topícos Selectos de Neurocirugia.pptx_20250826_150521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Congreso Topícos Selectos de Neurocirugia.pptx_20250826_150521_00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2" t="9536" r="20167" b="43778"/>
                    <a:stretch/>
                  </pic:blipFill>
                  <pic:spPr bwMode="auto">
                    <a:xfrm>
                      <a:off x="0" y="0"/>
                      <a:ext cx="3316753" cy="227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35CB4" w14:textId="77777777" w:rsidR="00C31D20" w:rsidRPr="00C31D20" w:rsidRDefault="00C31D20" w:rsidP="00C31D20"/>
    <w:p w14:paraId="31383770" w14:textId="77777777" w:rsidR="00C31D20" w:rsidRPr="00C31D20" w:rsidRDefault="00C31D20" w:rsidP="00C31D20"/>
    <w:p w14:paraId="54B3998E" w14:textId="77777777" w:rsidR="00C31D20" w:rsidRPr="00C31D20" w:rsidRDefault="00C31D20" w:rsidP="00C31D20"/>
    <w:p w14:paraId="0916BC93" w14:textId="77777777" w:rsidR="00C31D20" w:rsidRPr="00C31D20" w:rsidRDefault="00C31D20" w:rsidP="00C31D20"/>
    <w:p w14:paraId="484CFAAA" w14:textId="77777777" w:rsidR="00C31D20" w:rsidRPr="00C31D20" w:rsidRDefault="00C31D20" w:rsidP="00C31D20"/>
    <w:p w14:paraId="4C392C7D" w14:textId="77777777" w:rsidR="00C31D20" w:rsidRPr="00B67CF1" w:rsidRDefault="00547CFC" w:rsidP="00C4601D">
      <w:pPr>
        <w:spacing w:after="0"/>
        <w:rPr>
          <w:rFonts w:ascii="Franklin Gothic Demi Cond" w:hAnsi="Franklin Gothic Demi Cond"/>
          <w:color w:val="385623" w:themeColor="accent6" w:themeShade="80"/>
          <w:sz w:val="28"/>
          <w:szCs w:val="28"/>
        </w:rPr>
      </w:pPr>
      <w:r>
        <w:rPr>
          <w:rFonts w:ascii="Franklin Gothic Demi Cond" w:hAnsi="Franklin Gothic Demi Cond"/>
          <w:color w:val="385623" w:themeColor="accent6" w:themeShade="80"/>
          <w:sz w:val="28"/>
          <w:szCs w:val="28"/>
        </w:rPr>
        <w:t>SEXTO</w:t>
      </w:r>
      <w:r w:rsid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CONGRESO NACIONAL</w:t>
      </w:r>
    </w:p>
    <w:p w14:paraId="486CA45B" w14:textId="77777777" w:rsidR="00C31D20" w:rsidRPr="00B67CF1" w:rsidRDefault="00C31D20" w:rsidP="0096177E">
      <w:pPr>
        <w:spacing w:after="0"/>
        <w:rPr>
          <w:rFonts w:ascii="Franklin Gothic Demi Cond" w:hAnsi="Franklin Gothic Demi Cond"/>
          <w:color w:val="385623" w:themeColor="accent6" w:themeShade="80"/>
          <w:sz w:val="28"/>
          <w:szCs w:val="28"/>
        </w:rPr>
      </w:pPr>
      <w:r w:rsidRP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“TÓPICOS SELECTOS DE NEUROCIRUGÍA”</w:t>
      </w:r>
      <w:r w:rsid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</w:t>
      </w:r>
      <w:r w:rsidR="00547CFC">
        <w:rPr>
          <w:rFonts w:ascii="Franklin Gothic Demi Cond" w:hAnsi="Franklin Gothic Demi Cond"/>
          <w:color w:val="385623" w:themeColor="accent6" w:themeShade="80"/>
          <w:sz w:val="32"/>
          <w:szCs w:val="32"/>
        </w:rPr>
        <w:t>2026</w:t>
      </w:r>
    </w:p>
    <w:p w14:paraId="0AEA14F3" w14:textId="77777777" w:rsidR="0096177E" w:rsidRDefault="0096177E" w:rsidP="00C31D20">
      <w:pPr>
        <w:rPr>
          <w:rFonts w:ascii="Franklin Gothic Demi Cond" w:hAnsi="Franklin Gothic Demi Cond"/>
        </w:rPr>
      </w:pPr>
    </w:p>
    <w:p w14:paraId="5132523E" w14:textId="77777777" w:rsidR="00C31D20" w:rsidRPr="00B67CF1" w:rsidRDefault="00C31D20" w:rsidP="0096177E">
      <w:pPr>
        <w:spacing w:after="0"/>
        <w:rPr>
          <w:rFonts w:ascii="Franklin Gothic Demi Cond" w:hAnsi="Franklin Gothic Demi Cond"/>
          <w:sz w:val="24"/>
          <w:szCs w:val="24"/>
        </w:rPr>
      </w:pPr>
      <w:r w:rsidRPr="00B67CF1">
        <w:rPr>
          <w:rFonts w:ascii="Franklin Gothic Demi Cond" w:hAnsi="Franklin Gothic Demi Cond"/>
          <w:sz w:val="24"/>
          <w:szCs w:val="24"/>
        </w:rPr>
        <w:t>Acapulco, Guerrero.</w:t>
      </w:r>
    </w:p>
    <w:p w14:paraId="1289F58F" w14:textId="77777777" w:rsidR="00C31D20" w:rsidRPr="0096177E" w:rsidRDefault="00547CFC" w:rsidP="0096177E">
      <w:pPr>
        <w:spacing w:after="0"/>
        <w:rPr>
          <w:rFonts w:ascii="Franklin Gothic Demi Cond" w:hAnsi="Franklin Gothic Demi Cond"/>
        </w:rPr>
      </w:pPr>
      <w:r>
        <w:rPr>
          <w:rFonts w:ascii="Franklin Gothic Demi Cond" w:hAnsi="Franklin Gothic Demi Cond"/>
        </w:rPr>
        <w:t>21, 22 y 23 de mayo 2026</w:t>
      </w:r>
    </w:p>
    <w:p w14:paraId="519E2B0A" w14:textId="77777777" w:rsidR="00C31D20" w:rsidRDefault="00C31D20" w:rsidP="00C31D20">
      <w:pPr>
        <w:tabs>
          <w:tab w:val="left" w:pos="1140"/>
        </w:tabs>
      </w:pPr>
      <w:r>
        <w:tab/>
      </w:r>
    </w:p>
    <w:p w14:paraId="3BE61266" w14:textId="77777777" w:rsidR="00C31D20" w:rsidRPr="00B67CF1" w:rsidRDefault="00C31D20" w:rsidP="00C31D20">
      <w:pPr>
        <w:pStyle w:val="Prrafodelista"/>
        <w:numPr>
          <w:ilvl w:val="0"/>
          <w:numId w:val="1"/>
        </w:numPr>
        <w:jc w:val="center"/>
        <w:rPr>
          <w:b/>
          <w:bCs/>
          <w:szCs w:val="28"/>
        </w:rPr>
      </w:pPr>
      <w:r w:rsidRPr="00B67CF1">
        <w:rPr>
          <w:b/>
          <w:bCs/>
        </w:rPr>
        <w:t xml:space="preserve">Favor de enviar el formulario con los datos </w:t>
      </w:r>
      <w:r w:rsidR="0096177E" w:rsidRPr="00B67CF1">
        <w:rPr>
          <w:b/>
          <w:bCs/>
        </w:rPr>
        <w:t>solicitados</w:t>
      </w:r>
      <w:r w:rsidRPr="00B67CF1">
        <w:rPr>
          <w:b/>
          <w:bCs/>
        </w:rPr>
        <w:t>. En formato Word</w:t>
      </w:r>
      <w:r w:rsidR="00B67CF1">
        <w:rPr>
          <w:b/>
          <w:bCs/>
        </w:rPr>
        <w:t>.</w:t>
      </w:r>
    </w:p>
    <w:p w14:paraId="045C9EE3" w14:textId="77777777" w:rsidR="00B67CF1" w:rsidRPr="00B67CF1" w:rsidRDefault="00B67CF1" w:rsidP="00C31D20">
      <w:pPr>
        <w:pStyle w:val="Prrafodelista"/>
        <w:numPr>
          <w:ilvl w:val="0"/>
          <w:numId w:val="1"/>
        </w:numPr>
        <w:jc w:val="center"/>
        <w:rPr>
          <w:b/>
          <w:bCs/>
          <w:szCs w:val="28"/>
        </w:rPr>
      </w:pPr>
      <w:r w:rsidRPr="00B67CF1">
        <w:rPr>
          <w:b/>
          <w:bCs/>
        </w:rPr>
        <w:t>No olvide adjuntar</w:t>
      </w:r>
      <w:r>
        <w:rPr>
          <w:b/>
          <w:bCs/>
        </w:rPr>
        <w:t xml:space="preserve"> el diseño</w:t>
      </w:r>
      <w:r w:rsidR="004C2BFB">
        <w:rPr>
          <w:b/>
          <w:bCs/>
        </w:rPr>
        <w:t xml:space="preserve"> final</w:t>
      </w:r>
      <w:r>
        <w:rPr>
          <w:b/>
          <w:bCs/>
        </w:rPr>
        <w:t xml:space="preserve"> de</w:t>
      </w:r>
      <w:r w:rsidRPr="00B67CF1">
        <w:rPr>
          <w:b/>
          <w:bCs/>
        </w:rPr>
        <w:t xml:space="preserve"> su Cartel</w:t>
      </w:r>
      <w:r>
        <w:rPr>
          <w:b/>
          <w:bCs/>
        </w:rPr>
        <w:t xml:space="preserve"> </w:t>
      </w:r>
      <w:r w:rsidRPr="00B67CF1">
        <w:rPr>
          <w:b/>
          <w:bCs/>
        </w:rPr>
        <w:t>como ser</w:t>
      </w:r>
      <w:r w:rsidR="004C2BFB">
        <w:rPr>
          <w:b/>
          <w:bCs/>
        </w:rPr>
        <w:t>á</w:t>
      </w:r>
      <w:r w:rsidRPr="00B67CF1">
        <w:rPr>
          <w:b/>
          <w:bCs/>
        </w:rPr>
        <w:t xml:space="preserve"> presentado </w:t>
      </w:r>
      <w:r>
        <w:rPr>
          <w:b/>
          <w:bCs/>
        </w:rPr>
        <w:t xml:space="preserve">en el concurso, </w:t>
      </w:r>
      <w:r w:rsidRPr="00B67CF1">
        <w:rPr>
          <w:b/>
          <w:bCs/>
        </w:rPr>
        <w:t>en formato PDF.</w:t>
      </w:r>
    </w:p>
    <w:p w14:paraId="7048170B" w14:textId="77777777" w:rsidR="00C31D20" w:rsidRDefault="00000000" w:rsidP="00C31D20">
      <w:pPr>
        <w:jc w:val="center"/>
        <w:rPr>
          <w:b/>
          <w:sz w:val="28"/>
          <w:szCs w:val="28"/>
        </w:rPr>
      </w:pPr>
      <w:hyperlink r:id="rId6" w:history="1">
        <w:r w:rsidR="00495A1B" w:rsidRPr="009A21EC">
          <w:rPr>
            <w:rStyle w:val="Hipervnculo"/>
          </w:rPr>
          <w:t>c.topicoselectosneurocirugia@gmail.com</w:t>
        </w:r>
      </w:hyperlink>
      <w:r w:rsidR="00495A1B">
        <w:t xml:space="preserve">  </w:t>
      </w:r>
    </w:p>
    <w:p w14:paraId="18A90420" w14:textId="77777777"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t>NOMBRES COMPLETOS DE TODOS LOS AUTORES DEL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31D20" w:rsidRPr="00A92000" w14:paraId="29360665" w14:textId="77777777" w:rsidTr="007D153E">
        <w:tc>
          <w:tcPr>
            <w:tcW w:w="10222" w:type="dxa"/>
          </w:tcPr>
          <w:p w14:paraId="270FEE4F" w14:textId="77777777" w:rsidR="00C31D20" w:rsidRPr="00C31D20" w:rsidRDefault="00B476E2" w:rsidP="00B476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LUIS DAVID ALONSO VALADEZ</w:t>
            </w:r>
            <w:r w:rsidR="00C31D2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C31D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PAULA ALEJANDRA CONTRERAS NÚÑEZ, EDUARDO DIAZ JUÁREZ</w:t>
            </w:r>
          </w:p>
        </w:tc>
      </w:tr>
    </w:tbl>
    <w:p w14:paraId="18A0254A" w14:textId="77777777" w:rsidR="00C31D20" w:rsidRPr="00477C28" w:rsidRDefault="00C31D20" w:rsidP="00C31D20">
      <w:pPr>
        <w:jc w:val="both"/>
        <w:rPr>
          <w:sz w:val="16"/>
          <w:szCs w:val="16"/>
        </w:rPr>
      </w:pPr>
      <w:r w:rsidRPr="00477C28">
        <w:rPr>
          <w:sz w:val="16"/>
          <w:szCs w:val="16"/>
        </w:rPr>
        <w:t>Con el propósito de contar con la información correcta para elaborar las constancias, escriba por favor los nombres completos de todos los autores del trabajo [nombre(s) y apellidos paterno y materno, separados</w:t>
      </w:r>
      <w:r>
        <w:rPr>
          <w:sz w:val="16"/>
          <w:szCs w:val="16"/>
        </w:rPr>
        <w:t xml:space="preserve"> cada uno de los autores</w:t>
      </w:r>
      <w:r w:rsidRPr="00477C28">
        <w:rPr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 w:rsidRPr="00477C28">
        <w:rPr>
          <w:sz w:val="16"/>
          <w:szCs w:val="16"/>
        </w:rPr>
        <w:t xml:space="preserve"> una coma].</w:t>
      </w:r>
    </w:p>
    <w:p w14:paraId="52C33E21" w14:textId="77777777" w:rsidR="00C31D20" w:rsidRDefault="00C31D20" w:rsidP="00C31D20">
      <w:pPr>
        <w:spacing w:after="120"/>
        <w:jc w:val="center"/>
        <w:rPr>
          <w:b/>
        </w:rPr>
      </w:pPr>
    </w:p>
    <w:p w14:paraId="2733654F" w14:textId="77777777"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t>INSTITUCIÓN DE ADSCRIPCIÓN DE LOS AUTORES DEL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31D20" w:rsidRPr="000147D3" w14:paraId="3138DBE7" w14:textId="77777777" w:rsidTr="007D153E">
        <w:tc>
          <w:tcPr>
            <w:tcW w:w="10222" w:type="dxa"/>
          </w:tcPr>
          <w:p w14:paraId="79C2620F" w14:textId="77777777" w:rsidR="00C31D20" w:rsidRPr="000147D3" w:rsidRDefault="00B476E2" w:rsidP="007D153E">
            <w:pPr>
              <w:spacing w:before="60" w:after="60"/>
              <w:jc w:val="both"/>
            </w:pPr>
            <w:r>
              <w:t>HOSPITAL GENERAL 450 DURANGO</w:t>
            </w:r>
          </w:p>
        </w:tc>
      </w:tr>
    </w:tbl>
    <w:p w14:paraId="6D58E988" w14:textId="77777777" w:rsidR="00C31D20" w:rsidRDefault="00C31D20" w:rsidP="00C31D20">
      <w:pPr>
        <w:spacing w:after="120"/>
        <w:jc w:val="center"/>
        <w:rPr>
          <w:b/>
        </w:rPr>
      </w:pPr>
    </w:p>
    <w:p w14:paraId="07040497" w14:textId="77777777" w:rsidR="00C31D20" w:rsidRPr="00EA7161" w:rsidRDefault="00C31D20" w:rsidP="00C31D20">
      <w:pPr>
        <w:spacing w:after="120"/>
        <w:jc w:val="center"/>
        <w:rPr>
          <w:b/>
        </w:rPr>
      </w:pPr>
      <w:r>
        <w:rPr>
          <w:b/>
        </w:rPr>
        <w:t>TRABAJO QUE SERÁ PRESENTADO POR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1668"/>
        <w:gridCol w:w="1189"/>
        <w:gridCol w:w="2875"/>
      </w:tblGrid>
      <w:tr w:rsidR="0096177E" w:rsidRPr="00A92000" w14:paraId="07F2C72D" w14:textId="77777777" w:rsidTr="007D153E">
        <w:tc>
          <w:tcPr>
            <w:tcW w:w="5353" w:type="dxa"/>
            <w:gridSpan w:val="2"/>
          </w:tcPr>
          <w:p w14:paraId="4030C3D6" w14:textId="77777777" w:rsidR="00C31D20" w:rsidRDefault="00C31D20" w:rsidP="00B476E2">
            <w:pPr>
              <w:spacing w:before="60" w:after="60"/>
              <w:jc w:val="both"/>
            </w:pPr>
            <w:r>
              <w:t xml:space="preserve">APELLIDOS: </w:t>
            </w:r>
            <w:r w:rsidR="00B476E2">
              <w:t xml:space="preserve">ALONSO VALADEZ </w:t>
            </w:r>
          </w:p>
        </w:tc>
        <w:tc>
          <w:tcPr>
            <w:tcW w:w="4869" w:type="dxa"/>
            <w:gridSpan w:val="2"/>
          </w:tcPr>
          <w:p w14:paraId="29D5BE50" w14:textId="77777777" w:rsidR="00C31D20" w:rsidRDefault="00C31D20" w:rsidP="0096177E">
            <w:pPr>
              <w:spacing w:before="60" w:after="60"/>
              <w:jc w:val="both"/>
            </w:pPr>
            <w:r>
              <w:t xml:space="preserve">NOMBRE (S): </w:t>
            </w:r>
            <w:r w:rsidR="00B476E2">
              <w:t>LUIS DAVID</w:t>
            </w:r>
          </w:p>
        </w:tc>
      </w:tr>
      <w:tr w:rsidR="0096177E" w:rsidRPr="00A92000" w14:paraId="0AA79F48" w14:textId="77777777" w:rsidTr="007D153E">
        <w:tc>
          <w:tcPr>
            <w:tcW w:w="3407" w:type="dxa"/>
          </w:tcPr>
          <w:p w14:paraId="07CFC119" w14:textId="77777777" w:rsidR="00C31D20" w:rsidRPr="00B476E2" w:rsidRDefault="0096177E" w:rsidP="007D153E">
            <w:pPr>
              <w:spacing w:before="60" w:after="60"/>
              <w:jc w:val="both"/>
              <w:rPr>
                <w:vanish/>
              </w:rPr>
            </w:pPr>
            <w:r>
              <w:t>Mail.</w:t>
            </w:r>
            <w:r w:rsidR="00C31D20">
              <w:t xml:space="preserve"> </w:t>
            </w:r>
            <w:r w:rsidR="00B476E2">
              <w:t xml:space="preserve"> divadkorn</w:t>
            </w:r>
            <w:r w:rsidR="00B476E2">
              <w:rPr>
                <w:vanish/>
              </w:rPr>
              <w:t>@</w:t>
            </w:r>
            <w:r w:rsidR="00B476E2">
              <w:t>@gmail.com</w:t>
            </w:r>
          </w:p>
        </w:tc>
        <w:tc>
          <w:tcPr>
            <w:tcW w:w="3407" w:type="dxa"/>
            <w:gridSpan w:val="2"/>
          </w:tcPr>
          <w:p w14:paraId="482F94F4" w14:textId="77777777" w:rsidR="00C31D20" w:rsidRPr="0096177E" w:rsidRDefault="0096177E" w:rsidP="007D153E">
            <w:pPr>
              <w:spacing w:before="60" w:after="60"/>
              <w:jc w:val="both"/>
            </w:pPr>
            <w:r>
              <w:t>Teléfono</w:t>
            </w:r>
            <w:r w:rsidR="00B476E2">
              <w:t xml:space="preserve"> 4921620939</w:t>
            </w:r>
          </w:p>
        </w:tc>
        <w:tc>
          <w:tcPr>
            <w:tcW w:w="3408" w:type="dxa"/>
          </w:tcPr>
          <w:p w14:paraId="6472294F" w14:textId="77777777" w:rsidR="00C31D20" w:rsidRPr="00EA7161" w:rsidRDefault="0096177E" w:rsidP="007D153E">
            <w:pPr>
              <w:spacing w:before="60" w:after="60"/>
              <w:jc w:val="both"/>
            </w:pPr>
            <w:r>
              <w:t>GRADO ACADÉMICO:</w:t>
            </w:r>
            <w:r w:rsidR="00C31D20">
              <w:t xml:space="preserve"> </w:t>
            </w:r>
            <w:r w:rsidR="00B476E2">
              <w:t>R4</w:t>
            </w:r>
          </w:p>
        </w:tc>
      </w:tr>
    </w:tbl>
    <w:p w14:paraId="5B964FFE" w14:textId="77777777" w:rsidR="00C31D20" w:rsidRPr="001F065D" w:rsidRDefault="00C31D20" w:rsidP="00C31D20">
      <w:pPr>
        <w:spacing w:after="120"/>
        <w:jc w:val="center"/>
        <w:rPr>
          <w:color w:val="FFFFFF"/>
        </w:rPr>
      </w:pPr>
      <w:r w:rsidRPr="00C4601D">
        <w:rPr>
          <w:color w:val="FFFFFF"/>
          <w:highlight w:val="lightGray"/>
        </w:rPr>
        <w:t>Para la aceptación y programación definitiva del trabajo el autor que lo presentará deberá estar ya inscrito al congreso y no podrá presentar más de 3 trabajos</w:t>
      </w:r>
    </w:p>
    <w:p w14:paraId="30879E03" w14:textId="77777777" w:rsidR="00C31D20" w:rsidRDefault="00C31D20" w:rsidP="00C31D20">
      <w:pPr>
        <w:spacing w:after="120"/>
        <w:jc w:val="center"/>
        <w:rPr>
          <w:b/>
        </w:rPr>
      </w:pPr>
    </w:p>
    <w:p w14:paraId="5DC5B1A7" w14:textId="77777777" w:rsidR="00B67CF1" w:rsidRDefault="00B67CF1" w:rsidP="00C31D20">
      <w:pPr>
        <w:spacing w:after="120"/>
        <w:jc w:val="center"/>
        <w:rPr>
          <w:b/>
        </w:rPr>
      </w:pPr>
    </w:p>
    <w:p w14:paraId="043D4856" w14:textId="77777777" w:rsidR="00B67CF1" w:rsidRDefault="00B67CF1" w:rsidP="00C31D20">
      <w:pPr>
        <w:spacing w:after="120"/>
        <w:jc w:val="center"/>
        <w:rPr>
          <w:b/>
        </w:rPr>
      </w:pPr>
    </w:p>
    <w:p w14:paraId="3E0CB79A" w14:textId="77777777"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t>DISCIPLINA DE SU TRABAJO</w:t>
      </w:r>
      <w:r w:rsidR="0096177E">
        <w:rPr>
          <w:b/>
        </w:rPr>
        <w:t xml:space="preserve"> (favor de señalar con X)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2553"/>
        <w:gridCol w:w="2552"/>
        <w:gridCol w:w="2552"/>
      </w:tblGrid>
      <w:tr w:rsidR="00C31D20" w:rsidRPr="008D1E20" w14:paraId="2657B11C" w14:textId="77777777" w:rsidTr="007D153E">
        <w:tc>
          <w:tcPr>
            <w:tcW w:w="2550" w:type="dxa"/>
          </w:tcPr>
          <w:p w14:paraId="08EC56CE" w14:textId="77777777" w:rsidR="00C31D20" w:rsidRPr="0096177E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Cirugía Vascular Cerebral</w:t>
            </w:r>
          </w:p>
        </w:tc>
        <w:tc>
          <w:tcPr>
            <w:tcW w:w="2553" w:type="dxa"/>
          </w:tcPr>
          <w:p w14:paraId="6DCAD7BA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Endovascular Cerebral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9C2F1EF" w14:textId="77777777" w:rsidR="00C31D20" w:rsidRPr="008D1E20" w:rsidRDefault="0096177E" w:rsidP="0096177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Neuro-Trauma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66C81EEF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Neuro-Oncología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C31D20" w:rsidRPr="008D1E20" w14:paraId="1D2CE4E1" w14:textId="77777777" w:rsidTr="007D153E">
        <w:tc>
          <w:tcPr>
            <w:tcW w:w="2550" w:type="dxa"/>
          </w:tcPr>
          <w:p w14:paraId="0D32436F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de Columna</w:t>
            </w:r>
            <w:r w:rsidR="00B476E2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476E2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53" w:type="dxa"/>
          </w:tcPr>
          <w:p w14:paraId="5C51BF02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Neurocirugía Pediátrica</w:t>
            </w:r>
            <w:r w:rsidR="00C31D20" w:rsidRPr="008D1E20">
              <w:rPr>
                <w:rFonts w:ascii="Arial Narrow" w:hAnsi="Arial Narrow"/>
                <w:sz w:val="20"/>
                <w:szCs w:val="20"/>
              </w:rPr>
              <w:t>: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471986B8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de Base de Cráneo</w:t>
            </w:r>
            <w:r w:rsidR="00C31D20" w:rsidRPr="008D1E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  <w:tc>
          <w:tcPr>
            <w:tcW w:w="2552" w:type="dxa"/>
          </w:tcPr>
          <w:p w14:paraId="39521643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Nervio Periférico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C31D20" w:rsidRPr="008D1E20" w14:paraId="1C57C18A" w14:textId="77777777" w:rsidTr="007D153E">
        <w:tc>
          <w:tcPr>
            <w:tcW w:w="2550" w:type="dxa"/>
          </w:tcPr>
          <w:p w14:paraId="5E554BBA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Neurocirugía Funcional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</w:tcPr>
          <w:p w14:paraId="0946FD0F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Investigación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 </w:t>
            </w:r>
          </w:p>
        </w:tc>
        <w:tc>
          <w:tcPr>
            <w:tcW w:w="5104" w:type="dxa"/>
            <w:gridSpan w:val="2"/>
          </w:tcPr>
          <w:p w14:paraId="0366DDCD" w14:textId="77777777" w:rsidR="00C31D20" w:rsidRPr="008D1E20" w:rsidRDefault="00C31D20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8D1E20">
              <w:rPr>
                <w:rFonts w:ascii="Arial Narrow" w:hAnsi="Arial Narrow"/>
                <w:sz w:val="20"/>
                <w:szCs w:val="20"/>
              </w:rPr>
              <w:t xml:space="preserve">Otra (especifique): </w:t>
            </w:r>
          </w:p>
        </w:tc>
      </w:tr>
    </w:tbl>
    <w:p w14:paraId="6DA88A38" w14:textId="77777777" w:rsidR="00C31D20" w:rsidRDefault="00C31D20" w:rsidP="00C31D20">
      <w:pPr>
        <w:tabs>
          <w:tab w:val="left" w:pos="1140"/>
        </w:tabs>
      </w:pPr>
    </w:p>
    <w:p w14:paraId="75CB844C" w14:textId="77777777" w:rsidR="0096177E" w:rsidRPr="0096177E" w:rsidRDefault="0096177E" w:rsidP="0096177E">
      <w:pPr>
        <w:tabs>
          <w:tab w:val="left" w:pos="1140"/>
        </w:tabs>
        <w:jc w:val="center"/>
        <w:rPr>
          <w:b/>
        </w:rPr>
      </w:pPr>
      <w:r w:rsidRPr="0096177E">
        <w:rPr>
          <w:b/>
        </w:rPr>
        <w:t>RESUMEN (500 palabras como máximo)</w:t>
      </w:r>
    </w:p>
    <w:p w14:paraId="1B9F3E7D" w14:textId="77777777" w:rsidR="0096177E" w:rsidRPr="000147D3" w:rsidRDefault="0096177E" w:rsidP="0096177E">
      <w:pPr>
        <w:spacing w:before="60" w:after="60"/>
      </w:pPr>
    </w:p>
    <w:tbl>
      <w:tblPr>
        <w:tblStyle w:val="Tablaconcuadrcula"/>
        <w:tblW w:w="9891" w:type="dxa"/>
        <w:tblLook w:val="04A0" w:firstRow="1" w:lastRow="0" w:firstColumn="1" w:lastColumn="0" w:noHBand="0" w:noVBand="1"/>
      </w:tblPr>
      <w:tblGrid>
        <w:gridCol w:w="9891"/>
      </w:tblGrid>
      <w:tr w:rsidR="0096177E" w14:paraId="1B8DFC5B" w14:textId="77777777" w:rsidTr="0096177E">
        <w:trPr>
          <w:trHeight w:val="760"/>
        </w:trPr>
        <w:tc>
          <w:tcPr>
            <w:tcW w:w="9891" w:type="dxa"/>
          </w:tcPr>
          <w:p w14:paraId="472D0405" w14:textId="77777777" w:rsidR="00B476E2" w:rsidRDefault="00B476E2" w:rsidP="00B476E2">
            <w:pPr>
              <w:tabs>
                <w:tab w:val="left" w:pos="1140"/>
              </w:tabs>
            </w:pPr>
            <w:r w:rsidRPr="00B476E2">
              <w:t xml:space="preserve">Cuando la neurofibromatosis comprime: deterioro neurológico progresivo por compromiso espinal múltiple </w:t>
            </w:r>
          </w:p>
          <w:p w14:paraId="25002004" w14:textId="77777777" w:rsidR="0035178A" w:rsidRPr="00B476E2" w:rsidRDefault="0035178A" w:rsidP="00B476E2">
            <w:pPr>
              <w:tabs>
                <w:tab w:val="left" w:pos="1140"/>
              </w:tabs>
            </w:pPr>
          </w:p>
          <w:p w14:paraId="10D8F805" w14:textId="77777777" w:rsidR="00B476E2" w:rsidRDefault="00B476E2" w:rsidP="00B476E2">
            <w:pPr>
              <w:tabs>
                <w:tab w:val="left" w:pos="1140"/>
              </w:tabs>
              <w:rPr>
                <w:b/>
                <w:bCs/>
              </w:rPr>
            </w:pPr>
            <w:r w:rsidRPr="00B476E2">
              <w:t>Luis David Alonso Valadez, Paula Alejandra Contreras Núñez, Eduardo Díaz Juárez</w:t>
            </w:r>
            <w:r w:rsidRPr="00B476E2">
              <w:br/>
            </w:r>
            <w:r w:rsidRPr="00B476E2">
              <w:rPr>
                <w:b/>
                <w:bCs/>
              </w:rPr>
              <w:t>Servicio de Neurocirugía, Hospital General 450 Durango</w:t>
            </w:r>
          </w:p>
          <w:p w14:paraId="6EAFA4FD" w14:textId="77777777" w:rsidR="0035178A" w:rsidRPr="00B476E2" w:rsidRDefault="0035178A" w:rsidP="00B476E2">
            <w:pPr>
              <w:tabs>
                <w:tab w:val="left" w:pos="1140"/>
              </w:tabs>
            </w:pPr>
          </w:p>
          <w:p w14:paraId="6359818F" w14:textId="77777777" w:rsidR="00D810E8" w:rsidRDefault="00D810E8" w:rsidP="00D810E8">
            <w:pPr>
              <w:rPr>
                <w:i/>
                <w:iCs/>
              </w:rPr>
            </w:pPr>
            <w:r>
              <w:rPr>
                <w:i/>
                <w:iCs/>
              </w:rPr>
              <w:t>Itroducción:</w:t>
            </w:r>
          </w:p>
          <w:p w14:paraId="7BCC2A54" w14:textId="77777777" w:rsidR="00D810E8" w:rsidRDefault="00D810E8" w:rsidP="00D810E8">
            <w:pPr>
              <w:tabs>
                <w:tab w:val="left" w:pos="1140"/>
              </w:tabs>
            </w:pPr>
            <w:r w:rsidRPr="00160892">
              <w:t>La neurofibromatosis tipo 1 (NF1) es una enfermedad neurocútanea genética con afección del gen NF1, autosomica dominante. Se caracteriza por lesiones dérmicas típicas como máculas café con leche, efelides, y neurofibromas que son tumoraciones del sistema nervioso perif</w:t>
            </w:r>
            <w:r>
              <w:t>é</w:t>
            </w:r>
            <w:r w:rsidRPr="00160892">
              <w:t>rico; entre otros puede haber nódulos de Lisch, glioma</w:t>
            </w:r>
            <w:r>
              <w:t>s</w:t>
            </w:r>
            <w:r w:rsidRPr="00160892">
              <w:t xml:space="preserve"> de</w:t>
            </w:r>
            <w:r>
              <w:t>l</w:t>
            </w:r>
            <w:r w:rsidRPr="00160892">
              <w:t xml:space="preserve"> nervio óptico y </w:t>
            </w:r>
            <w:r w:rsidRPr="00E369BD">
              <w:t>displasias óseas</w:t>
            </w:r>
            <w:r>
              <w:t xml:space="preserve"> </w:t>
            </w:r>
            <w:sdt>
              <w:sdtPr>
                <w:rPr>
                  <w:rFonts w:ascii="Calibri" w:hAnsi="Calibri" w:cs="Calibri"/>
                  <w:color w:val="000000"/>
                </w:rPr>
                <w:tag w:val="MENDELEY_CITATION_v3_eyJjaXRhdGlvbklEIjoiTUVOREVMRVlfQ0lUQVRJT05fMjdiMmZiYWEtMDkyMS00ODEzLTgyNTctY2ExYzRhMTFmMzAwIiwicHJvcGVydGllcyI6eyJub3RlSW5kZXgiOjB9LCJpc0VkaXRlZCI6ZmFsc2UsIm1hbnVhbE92ZXJyaWRlIjp7ImlzTWFudWFsbHlPdmVycmlkZGVuIjpmYWxzZSwiY2l0ZXByb2NUZXh0IjoiKEx1IGV0IGFsLiwgMjAyNSkiLCJtYW51YWxPdmVycmlkZVRleHQiOiIifSwiY2l0YXRpb25JdGVtcyI6W3siaWQiOiJjZjZiMjJjZS00ZjI4LTM1YzQtYWM2ZC01MWRkYTQ1ZDhjOGQiLCJpdGVtRGF0YSI6eyJ0eXBlIjoiYXJ0aWNsZSIsImlkIjoiY2Y2YjIyY2UtNGYyOC0zNWM0LWFjNmQtNTFkZGE0NWQ4YzhkIiwidGl0bGUiOiJOZXVyb2ZpYnJvbWF0b3NpcyBUeXBlIDE6IEdlbmV0aWMgTWVjaGFuaXNtcyBhbmQgQWR2YW5jZXMgaW4gVGhlcmFwZXV0aWMgSW5ub3ZhdGlvbiIsImF1dGhvciI6W3siZmFtaWx5IjoiTHUiLCJnaXZlbiI6Ill1cWluZyIsInBhcnNlLW5hbWVzIjpmYWxzZSwiZHJvcHBpbmctcGFydGljbGUiOiIiLCJub24tZHJvcHBpbmctcGFydGljbGUiOiIifSx7ImZhbWlseSI6Ilh1IiwiZ2l2ZW4iOiJNYW56aHUiLCJwYXJzZS1uYW1lcyI6ZmFsc2UsImRyb3BwaW5nLXBhcnRpY2xlIjoiIiwibm9uLWRyb3BwaW5nLXBhcnRpY2xlIjoiIn0seyJmYW1pbHkiOiJDaGVuIiwiZ2l2ZW4iOiJYaWFvanVuIiwicGFyc2UtbmFtZXMiOmZhbHNlLCJkcm9wcGluZy1wYXJ0aWNsZSI6IiIsIm5vbi1kcm9wcGluZy1wYXJ0aWNsZSI6IiJ9LHsiZmFtaWx5IjoiWHUiLCJnaXZlbiI6Ikh1YXpoZW4iLCJwYXJzZS1uYW1lcyI6ZmFsc2UsImRyb3BwaW5nLXBhcnRpY2xlIjoiIiwibm9uLWRyb3BwaW5nLXBhcnRpY2xlIjoiIn0seyJmYW1pbHkiOiJTdW4iLCJnaXZlbiI6Ik5paGFvIiwicGFyc2UtbmFtZXMiOmZhbHNlLCJkcm9wcGluZy1wYXJ0aWNsZSI6IiIsIm5vbi1kcm9wcGluZy1wYXJ0aWNsZSI6IiJ9LHsiZmFtaWx5IjoiV2Vpc2dlcmJlciIsImdpdmVuIjoiS2FyaXMgRS4iLCJwYXJzZS1uYW1lcyI6ZmFsc2UsImRyb3BwaW5nLXBhcnRpY2xlIjoiIiwibm9uLWRyb3BwaW5nLXBhcnRpY2xlIjoiIn0seyJmYW1pbHkiOiJCYWkiLCJnaXZlbiI6IlJlbiBZdWFuIiwicGFyc2UtbmFtZXMiOmZhbHNlLCJkcm9wcGluZy1wYXJ0aWNsZSI6IiIsIm5vbi1kcm9wcGluZy1wYXJ0aWNsZSI6IiJ9XSwiY29udGFpbmVyLXRpdGxlIjoiQ2FuY2VycyIsImNvbnRhaW5lci10aXRsZS1zaG9ydCI6IkNhbmNlcnMgKEJhc2VsKS4iLCJET0kiOiIxMC4zMzkwL2NhbmNlcnMxNzIzMzc4OCIsIklTU04iOiIyMDcyNjY5NCIsImlzc3VlZCI6eyJkYXRlLXBhcnRzIjpbWzIwMjUsMTIsMV1dfSwiYWJzdHJhY3QiOiJNdXRhdGlvbnMgaW4gdGhlIE5GMSBnZW5lIGNhdXNlIE5ldXJvZmlicm9tYXRvc2lzIFR5cGUgMSAoTkYxKSwgb25lIG9mIHRoZSBtb3N0IGNvbW1vbiBnZW5ldGljIGRpc29yZGVycy4gVGhpcyBnZW5lIGVuY29kZXMgbmV1cm9maWJyb21pbiwgYSBtZW1iZXIgb2YgdGhlIEdUUGFzZS1hY3RpdmF0aW5nIHByb3RlaW4gKEdBUCkgZmFtaWx5IHRoYXQgZnVuY3Rpb25zIGFzIGEgbmVnYXRpdmUgcmVndWxhdG9yIG9mIFJBUyBzaWduYWxpbmcuIExvc3Mgb2YgTkYxIGZ1bmN0aW9uIGxlYWRzIHRvIHBlcnNpc3RlbnQgUkFTIGFjdGl2YXRpb24gYW5kIHByb21vdGVzIHR1bW9yIGdyb3d0aC4gVGhlIGNsaW5pY2FsIG1hbmlmZXN0YXRpb25zIG9mIE5GMSBtYWlubHkgaW5jbHVkZSBwaWdtZW50YXJ5IGNoYW5nZXMsIGJlbmlnbiBhbmQgbWFsaWduYW50IHBlcmlwaGVyYWwgbmVydmUgc2hlYXRoIHR1bW9ycywgYXMgd2VsbCBhcyBnbGlvbWFzIGFmZmVjdGluZyB0aGUgY2VudHJhbCBuZXJ2b3VzIHN5c3RlbS4gQ3VycmVudGx5LCBNRUsgaW5oaWJpdGlvbiBpcyB0aGUgb25seSBhcHByb3ZlZCB0aGVyYXB5IGFuZCBpcyBwcmltYXJpbHkgZWZmZWN0aXZlIGluIGNvbnRyb2xsaW5nIHBsZXhpZm9ybSBuZXVyb2ZpYnJvbWFzIChwTkZzKS4gSG93ZXZlciwgbW9yZSBjb21wcmVoZW5zaXZlIHRyZWF0bWVudHMgYXJlIG5lZWRlZCB0byBhZGRyZXNzIHRoZSBmdWxsIHNwZWN0cnVtIG9mIE5GMSBtYW5pZmVzdGF0aW9ucyBhbmQgbWFsaWduYW50IHRyYW5zZm9ybWF0aW9uLiBOb3ZlbCB0aGVyYXBldXRpYyBzdHJhdGVnaWVzLCBpbmNsdWRpbmcgQUFWLWJhc2VkIGdlbmUgdGhlcmFweSBhaW1lZCBhdCByZXN0b3JpbmcgTkYxIGZ1bmN0aW9uLCBvbmNvbHl0aWMgaGVycGVzIHNpbXBsZXggdmlydXMgKG9IU1YpIHRoZXJhcHkgdGFyZ2V0aW5nIFJBUy1keXNyZWd1bGF0ZWQgdHVtb3IgY2VsbHMsIGFuZCBjaGltZXJpYyBhbnRpZ2VuIHJlY2VwdG9yIFQgY2VsbCAoQ0FSLVQpIHRoZXJhcHkgdGFyZ2V0aW5nIE5GMS1hc3NvY2lhdGVkIHR1bW9ycywgYXJlIHVuZGVyIGFjdGl2ZSBpbnZlc3RpZ2F0aW9uLiBJbiB0aGlzIHJldmlldywgd2UgZXhwbG9yZSB0aGUgZ2VuZXRpYyBtZWNoYW5pc21zIHVuZGVybHlpbmcgTkYxIGFuZCBoaWdobGlnaHQgcmVjZW50IGFkdmFuY2VzIGluIHRoZXJhcGV1dGljIGRldmVsb3BtZW50IHdpdGggYSBzcGVjaWFsIGZvY3VzIG9uIEFBVi1iYXNlZCBnZW5lIHRoZXJhcGllcyBhbG9uZ3NpZGUgb3RoZXIgYXBwcm9hY2hlcyB3aXRoIHJlY2VudCBjbGluaWNhbCBhbmQgdHJhbnNsYXRpb25hbCBhZHZhbmNlbWVudHMuIiwicHVibGlzaGVyIjoiTXVsdGlkaXNjaXBsaW5hcnkgRGlnaXRhbCBQdWJsaXNoaW5nIEluc3RpdHV0ZSAoTURQSSkiLCJpc3N1ZSI6IjIzIiwidm9sdW1lIjoiMTcifSwiaXNUZW1wb3JhcnkiOmZhbHNlfV19"/>
                <w:id w:val="-717433880"/>
                <w:placeholder>
                  <w:docPart w:val="345E67C160BF5448B173CBB5871CA1CA"/>
                </w:placeholder>
              </w:sdtPr>
              <w:sdtContent>
                <w:r w:rsidRPr="00E369BD">
                  <w:rPr>
                    <w:rFonts w:ascii="Calibri" w:hAnsi="Calibri" w:cs="Calibri"/>
                    <w:color w:val="000000"/>
                  </w:rPr>
                  <w:t>(Lu et al., 2025)</w:t>
                </w:r>
              </w:sdtContent>
            </w:sdt>
            <w:r w:rsidRPr="00160892">
              <w:t xml:space="preserve">. Los neurofibromas son tumores benignos que aparecen principalmente en la piel, sin embargo en un </w:t>
            </w:r>
            <w:r>
              <w:t>40</w:t>
            </w:r>
            <w:r w:rsidRPr="00160892">
              <w:t>% de los pacientes con NF1</w:t>
            </w:r>
            <w:r>
              <w:t xml:space="preserve"> </w:t>
            </w:r>
            <w:r w:rsidRPr="00160892">
              <w:t xml:space="preserve">se desarrollan en las raices </w:t>
            </w:r>
            <w:r w:rsidRPr="00E369BD">
              <w:t>nerviosas espinales</w:t>
            </w:r>
            <w:r>
              <w:t xml:space="preserve"> </w:t>
            </w:r>
            <w:sdt>
              <w:sdtPr>
                <w:rPr>
                  <w:rFonts w:ascii="Calibri" w:hAnsi="Calibri" w:cs="Calibri"/>
                  <w:color w:val="000000"/>
                </w:rPr>
                <w:tag w:val="MENDELEY_CITATION_v3_eyJjaXRhdGlvbklEIjoiTUVOREVMRVlfQ0lUQVRJT05fMDFhZmFjOTAtY2QyYy00OTA1LThmNGYtNmUzNmMzODAyMTljIiwicHJvcGVydGllcyI6eyJub3RlSW5kZXgiOjB9LCJpc0VkaXRlZCI6ZmFsc2UsIm1hbnVhbE92ZXJyaWRlIjp7ImlzTWFudWFsbHlPdmVycmlkZGVuIjpmYWxzZSwiY2l0ZXByb2NUZXh0IjoiKEJvcmEgQ2FybWFuIGV0IGFsLiwgMjAxMykiLCJtYW51YWxPdmVycmlkZVRleHQiOiIifSwiY2l0YXRpb25JdGVtcyI6W3siaWQiOiI3NjQ5NjQ0NS1mZDQzLTMzNmUtYTJlNy1mMDM5ZjFhOGIyMDgiLCJpdGVtRGF0YSI6eyJ0eXBlIjoiYXJ0aWNsZS1qb3VybmFsIiwiaWQiOiI3NjQ5NjQ0NS1mZDQzLTMzNmUtYTJlNy1mMDM5ZjFhOGIyMDgiLCJ0aXRsZSI6IlNwaW5hbCBuZXVyb2ZpYnJvbWF0b3NpcyBhc3NvY2lhdGVkIHdpdGggY2xhc3NpY2FsIG5ldXJvZmlicm9tYXRvc2lzIHR5cGUgMTogZ2VuZXRpYyBjaGFyYWN0ZXJpc2F0aW9uIG9mIGFuIGF0eXBpY2FsIGNhc2UiLCJhdXRob3IiOlt7ImZhbWlseSI6IkJvcmEgQ2FybWFuIiwiZ2l2ZW4iOiJLdXJzYXQiLCJwYXJzZS1uYW1lcyI6ZmFsc2UsImRyb3BwaW5nLXBhcnRpY2xlIjoiIiwibm9uLWRyb3BwaW5nLXBhcnRpY2xlIjoiIn0seyJmYW1pbHkiOiJZYWt1dCIsImdpdmVuIjoiQXl0ZW4iLCJwYXJzZS1uYW1lcyI6ZmFsc2UsImRyb3BwaW5nLXBhcnRpY2xlIjoiIiwibm9uLWRyb3BwaW5nLXBhcnRpY2xlIjoiIn0seyJmYW1pbHkiOiJBbmxhciIsImdpdmVuIjoiQmFudSIsInBhcnNlLW5hbWVzIjpmYWxzZSwiZHJvcHBpbmctcGFydGljbGUiOiIiLCJub24tZHJvcHBpbmctcGFydGljbGUiOiIifSx7ImZhbWlseSI6IkF5dGVyIiwiZ2l2ZW4iOiJTdWtyaXllIiwicGFyc2UtbmFtZXMiOmZhbHNlLCJkcm9wcGluZy1wYXJ0aWNsZSI6IiIsIm5vbi1kcm9wcGluZy1wYXJ0aWNsZSI6IiJ9LHsiZmFtaWx5IjoiQ2FybWFuIiwiZ2l2ZW4iOiJCb3JhIiwicGFyc2UtbmFtZXMiOmZhbHNlLCJkcm9wcGluZy1wYXJ0aWNsZSI6IiIsIm5vbi1kcm9wcGluZy1wYXJ0aWNsZSI6IiJ9XSwiRE9JIjoiMTAuMTEzNi9iY3ItMjAxMiIsIklTQk4iOiIxOTg4OzQ1OjU3NTgiLCJVUkwiOiJodHRwOi8vZ3JvdXAuYm1qLmNvbS9ncm91cC9yaWdodHMtbGljZW5zaW5nL3Blcm1pc3Npb25zLiIsImlzc3VlZCI6eyJkYXRlLXBhcnRzIjpbWzIwMTNdXX0sImNvbnRhaW5lci10aXRsZS1zaG9ydCI6IiJ9LCJpc1RlbXBvcmFyeSI6ZmFsc2V9XX0="/>
                <w:id w:val="-1933963829"/>
                <w:placeholder>
                  <w:docPart w:val="345E67C160BF5448B173CBB5871CA1CA"/>
                </w:placeholder>
              </w:sdtPr>
              <w:sdtContent>
                <w:r w:rsidRPr="00E369BD">
                  <w:rPr>
                    <w:rFonts w:ascii="Calibri" w:hAnsi="Calibri" w:cs="Calibri"/>
                    <w:color w:val="000000"/>
                  </w:rPr>
                  <w:t>(Bora Carman et al., 2013)</w:t>
                </w:r>
              </w:sdtContent>
            </w:sdt>
            <w:r w:rsidRPr="00160892">
              <w:t>, cursan con polineuropatia,</w:t>
            </w:r>
            <w:r>
              <w:t xml:space="preserve"> </w:t>
            </w:r>
            <w:r w:rsidRPr="00160892">
              <w:t>disfunción nerviosa, síndrome de cauda equina y compresión medular extrinseca. En estos casos en los que el compromiso neurológico es importante son candidatos a resección quirúrgica</w:t>
            </w:r>
            <w:r w:rsidRPr="0025762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</w:t>
            </w:r>
            <w:r w:rsidRPr="0025762C">
              <w:rPr>
                <w:sz w:val="16"/>
                <w:szCs w:val="16"/>
              </w:rPr>
              <w:t>)</w:t>
            </w:r>
            <w:r w:rsidRPr="00160892">
              <w:t>.</w:t>
            </w:r>
          </w:p>
          <w:p w14:paraId="6280E17C" w14:textId="77777777" w:rsidR="00D810E8" w:rsidRDefault="00D810E8" w:rsidP="00D810E8">
            <w:pPr>
              <w:tabs>
                <w:tab w:val="left" w:pos="1140"/>
              </w:tabs>
            </w:pPr>
          </w:p>
          <w:p w14:paraId="05572D63" w14:textId="77777777" w:rsidR="00B476E2" w:rsidRDefault="0035178A" w:rsidP="00D810E8">
            <w:pPr>
              <w:tabs>
                <w:tab w:val="left" w:pos="1140"/>
              </w:tabs>
            </w:pPr>
            <w:r w:rsidRPr="00B476E2">
              <w:t>Objetivo</w:t>
            </w:r>
          </w:p>
          <w:p w14:paraId="7C74F28C" w14:textId="77777777" w:rsidR="00D810E8" w:rsidRPr="00B476E2" w:rsidRDefault="00D810E8" w:rsidP="00D810E8">
            <w:pPr>
              <w:tabs>
                <w:tab w:val="left" w:pos="1140"/>
              </w:tabs>
            </w:pPr>
          </w:p>
          <w:p w14:paraId="2D89DEEB" w14:textId="77777777" w:rsidR="00B476E2" w:rsidRDefault="00B476E2" w:rsidP="00B476E2">
            <w:pPr>
              <w:tabs>
                <w:tab w:val="left" w:pos="1140"/>
              </w:tabs>
            </w:pPr>
            <w:r w:rsidRPr="00B476E2">
              <w:t>Identificar lesiones que generan compromiso neurológico en pacientes con diagnóstico de neurofibromatosis tipo 1 y así prevenir la progresión de los síntomas y la incapacidad mediante tratamiento neuroquirúrgico oportuno.</w:t>
            </w:r>
          </w:p>
          <w:p w14:paraId="1D39B32B" w14:textId="77777777" w:rsidR="00D810E8" w:rsidRPr="00B476E2" w:rsidRDefault="00D810E8" w:rsidP="00B476E2">
            <w:pPr>
              <w:tabs>
                <w:tab w:val="left" w:pos="1140"/>
              </w:tabs>
            </w:pPr>
          </w:p>
          <w:p w14:paraId="499B2B46" w14:textId="77777777" w:rsidR="00B476E2" w:rsidRDefault="0035178A" w:rsidP="00B476E2">
            <w:pPr>
              <w:tabs>
                <w:tab w:val="left" w:pos="1140"/>
              </w:tabs>
            </w:pPr>
            <w:r>
              <w:t>Metodología</w:t>
            </w:r>
          </w:p>
          <w:p w14:paraId="60D7EE2D" w14:textId="77777777" w:rsidR="00D810E8" w:rsidRPr="00B476E2" w:rsidRDefault="00D810E8" w:rsidP="00B476E2">
            <w:pPr>
              <w:tabs>
                <w:tab w:val="left" w:pos="1140"/>
              </w:tabs>
            </w:pPr>
          </w:p>
          <w:p w14:paraId="56D914B4" w14:textId="77777777" w:rsidR="00B476E2" w:rsidRPr="00B476E2" w:rsidRDefault="00B476E2" w:rsidP="00B476E2">
            <w:pPr>
              <w:tabs>
                <w:tab w:val="left" w:pos="1140"/>
              </w:tabs>
            </w:pPr>
            <w:r w:rsidRPr="00B476E2">
              <w:t xml:space="preserve">Estudio descriptivo: reporte de un caso en el servicio de neurocirugía del Hospital General 450 de Durango. </w:t>
            </w:r>
          </w:p>
          <w:p w14:paraId="60FC2DDB" w14:textId="77777777" w:rsidR="00B476E2" w:rsidRPr="00B476E2" w:rsidRDefault="00B476E2" w:rsidP="00B476E2">
            <w:pPr>
              <w:tabs>
                <w:tab w:val="left" w:pos="1140"/>
              </w:tabs>
            </w:pPr>
            <w:r w:rsidRPr="00B476E2">
              <w:t>Paciente masculino de 60 años con antecedente de NF1.</w:t>
            </w:r>
          </w:p>
          <w:p w14:paraId="45781D0D" w14:textId="77777777" w:rsidR="00061D32" w:rsidRPr="00B476E2" w:rsidRDefault="00B476E2" w:rsidP="00B476E2">
            <w:pPr>
              <w:numPr>
                <w:ilvl w:val="0"/>
                <w:numId w:val="3"/>
              </w:numPr>
              <w:tabs>
                <w:tab w:val="left" w:pos="1140"/>
              </w:tabs>
            </w:pPr>
            <w:r w:rsidRPr="00B476E2">
              <w:t>Desde 2015: debilidad progresiva en las cuatro extremidades, caídas frecuentes y pérdida de destreza manual. se realizó estudio de imagen y se encuentra lesión extramedular intradural en columna cervical.</w:t>
            </w:r>
          </w:p>
          <w:p w14:paraId="2BFF442E" w14:textId="77777777" w:rsidR="00061D32" w:rsidRPr="00B476E2" w:rsidRDefault="00B476E2" w:rsidP="00B476E2">
            <w:pPr>
              <w:numPr>
                <w:ilvl w:val="0"/>
                <w:numId w:val="3"/>
              </w:numPr>
              <w:tabs>
                <w:tab w:val="left" w:pos="1140"/>
              </w:tabs>
            </w:pPr>
            <w:r w:rsidRPr="00B476E2">
              <w:t xml:space="preserve">2018: resección de lesión intradural cervical. </w:t>
            </w:r>
          </w:p>
          <w:p w14:paraId="7AE764FC" w14:textId="77777777" w:rsidR="00061D32" w:rsidRPr="00B476E2" w:rsidRDefault="00B476E2" w:rsidP="00B476E2">
            <w:pPr>
              <w:numPr>
                <w:ilvl w:val="0"/>
                <w:numId w:val="3"/>
              </w:numPr>
              <w:tabs>
                <w:tab w:val="left" w:pos="1140"/>
              </w:tabs>
            </w:pPr>
            <w:r w:rsidRPr="00B476E2">
              <w:t xml:space="preserve">2025: deterioro neurológico con paraparesia progresiva + incontinencia urinaria y fecal. </w:t>
            </w:r>
          </w:p>
          <w:p w14:paraId="1A1A144E" w14:textId="77777777" w:rsidR="00B476E2" w:rsidRPr="00B476E2" w:rsidRDefault="00B476E2" w:rsidP="00B476E2">
            <w:pPr>
              <w:tabs>
                <w:tab w:val="left" w:pos="1140"/>
              </w:tabs>
            </w:pPr>
            <w:r w:rsidRPr="00B476E2">
              <w:rPr>
                <w:b/>
                <w:bCs/>
              </w:rPr>
              <w:t>Exploración física:</w:t>
            </w:r>
          </w:p>
          <w:p w14:paraId="7589B871" w14:textId="77777777" w:rsidR="00061D32" w:rsidRPr="00B476E2" w:rsidRDefault="00B476E2" w:rsidP="00B476E2">
            <w:pPr>
              <w:numPr>
                <w:ilvl w:val="0"/>
                <w:numId w:val="4"/>
              </w:numPr>
              <w:tabs>
                <w:tab w:val="left" w:pos="1140"/>
              </w:tabs>
            </w:pPr>
            <w:r w:rsidRPr="00B476E2">
              <w:t>Múltiples máculas café con leche, despigemntación de axilas y neurofibromas cutáneos.</w:t>
            </w:r>
          </w:p>
          <w:p w14:paraId="3F75CB86" w14:textId="77777777" w:rsidR="00061D32" w:rsidRPr="00B476E2" w:rsidRDefault="00B476E2" w:rsidP="00B476E2">
            <w:pPr>
              <w:numPr>
                <w:ilvl w:val="0"/>
                <w:numId w:val="4"/>
              </w:numPr>
              <w:tabs>
                <w:tab w:val="left" w:pos="1140"/>
              </w:tabs>
            </w:pPr>
            <w:r w:rsidRPr="00B476E2">
              <w:t xml:space="preserve">Masa palpable en flanco derecho (15 × 20 cm) </w:t>
            </w:r>
          </w:p>
          <w:p w14:paraId="250DB2EA" w14:textId="77777777" w:rsidR="00061D32" w:rsidRPr="00B476E2" w:rsidRDefault="00B476E2" w:rsidP="00B476E2">
            <w:pPr>
              <w:numPr>
                <w:ilvl w:val="0"/>
                <w:numId w:val="4"/>
              </w:numPr>
              <w:tabs>
                <w:tab w:val="left" w:pos="1140"/>
              </w:tabs>
            </w:pPr>
            <w:r w:rsidRPr="00B476E2">
              <w:t xml:space="preserve">Fuerza: </w:t>
            </w:r>
          </w:p>
          <w:p w14:paraId="19958FAE" w14:textId="77777777" w:rsidR="00061D32" w:rsidRPr="00B476E2" w:rsidRDefault="00B476E2" w:rsidP="00B476E2">
            <w:pPr>
              <w:numPr>
                <w:ilvl w:val="1"/>
                <w:numId w:val="4"/>
              </w:numPr>
              <w:tabs>
                <w:tab w:val="left" w:pos="1140"/>
              </w:tabs>
            </w:pPr>
            <w:r w:rsidRPr="00B476E2">
              <w:t xml:space="preserve">ESD: 4/5 </w:t>
            </w:r>
          </w:p>
          <w:p w14:paraId="19B5C36E" w14:textId="77777777" w:rsidR="00061D32" w:rsidRPr="00B476E2" w:rsidRDefault="00B476E2" w:rsidP="00B476E2">
            <w:pPr>
              <w:numPr>
                <w:ilvl w:val="1"/>
                <w:numId w:val="4"/>
              </w:numPr>
              <w:tabs>
                <w:tab w:val="left" w:pos="1140"/>
              </w:tabs>
            </w:pPr>
            <w:r w:rsidRPr="00B476E2">
              <w:t xml:space="preserve">EII: 4/5 </w:t>
            </w:r>
          </w:p>
          <w:p w14:paraId="6D1715CB" w14:textId="77777777" w:rsidR="00061D32" w:rsidRPr="00B476E2" w:rsidRDefault="00B476E2" w:rsidP="00B476E2">
            <w:pPr>
              <w:numPr>
                <w:ilvl w:val="1"/>
                <w:numId w:val="4"/>
              </w:numPr>
              <w:tabs>
                <w:tab w:val="left" w:pos="1140"/>
              </w:tabs>
            </w:pPr>
            <w:r w:rsidRPr="00B476E2">
              <w:t xml:space="preserve">EID: 3/5 </w:t>
            </w:r>
          </w:p>
          <w:p w14:paraId="29AC0DD9" w14:textId="77777777" w:rsidR="00061D32" w:rsidRPr="00B476E2" w:rsidRDefault="00B476E2" w:rsidP="00B476E2">
            <w:pPr>
              <w:numPr>
                <w:ilvl w:val="0"/>
                <w:numId w:val="4"/>
              </w:numPr>
              <w:tabs>
                <w:tab w:val="left" w:pos="1140"/>
              </w:tabs>
            </w:pPr>
            <w:r w:rsidRPr="00B476E2">
              <w:t>Hiporeflexia en extremidades inferiores.</w:t>
            </w:r>
          </w:p>
          <w:p w14:paraId="489C1679" w14:textId="77777777" w:rsidR="00061D32" w:rsidRPr="00B476E2" w:rsidRDefault="00B476E2" w:rsidP="00B476E2">
            <w:pPr>
              <w:numPr>
                <w:ilvl w:val="0"/>
                <w:numId w:val="4"/>
              </w:numPr>
              <w:tabs>
                <w:tab w:val="left" w:pos="1140"/>
              </w:tabs>
            </w:pPr>
            <w:r w:rsidRPr="00B476E2">
              <w:t xml:space="preserve">Babinski bilateral </w:t>
            </w:r>
          </w:p>
          <w:p w14:paraId="2716F53A" w14:textId="77777777" w:rsidR="00061D32" w:rsidRPr="00B476E2" w:rsidRDefault="00B476E2" w:rsidP="00B476E2">
            <w:pPr>
              <w:numPr>
                <w:ilvl w:val="0"/>
                <w:numId w:val="4"/>
              </w:numPr>
              <w:tabs>
                <w:tab w:val="left" w:pos="1140"/>
              </w:tabs>
            </w:pPr>
            <w:r w:rsidRPr="00B476E2">
              <w:lastRenderedPageBreak/>
              <w:t xml:space="preserve">Hipoestesia C5-T1 y L4-S1 derechos. </w:t>
            </w:r>
          </w:p>
          <w:p w14:paraId="36CA80AC" w14:textId="77777777" w:rsidR="00061D32" w:rsidRPr="00B476E2" w:rsidRDefault="00B476E2" w:rsidP="00B476E2">
            <w:pPr>
              <w:numPr>
                <w:ilvl w:val="0"/>
                <w:numId w:val="4"/>
              </w:numPr>
              <w:tabs>
                <w:tab w:val="left" w:pos="1140"/>
              </w:tabs>
            </w:pPr>
            <w:r w:rsidRPr="00B476E2">
              <w:t>Esfínter anal hipotónico</w:t>
            </w:r>
          </w:p>
          <w:p w14:paraId="11B70EB8" w14:textId="77777777" w:rsidR="00B476E2" w:rsidRPr="00B476E2" w:rsidRDefault="00B476E2" w:rsidP="00B476E2">
            <w:pPr>
              <w:tabs>
                <w:tab w:val="left" w:pos="1140"/>
              </w:tabs>
            </w:pPr>
            <w:r w:rsidRPr="00B476E2">
              <w:t xml:space="preserve">En la RMN de columna lumboscra se aprecian dos lesiones extramedulares e intradurales en segmentos L2-L3, y otra en L4-L5, asi como lesiones múiltiples en todos los neuroforamenes lumbares y sacros. </w:t>
            </w:r>
          </w:p>
          <w:p w14:paraId="177EC5BF" w14:textId="77777777" w:rsidR="002D041A" w:rsidRDefault="002D041A" w:rsidP="00B476E2">
            <w:pPr>
              <w:tabs>
                <w:tab w:val="left" w:pos="1140"/>
              </w:tabs>
            </w:pPr>
          </w:p>
          <w:p w14:paraId="36BC6037" w14:textId="5C6E88B1" w:rsidR="00B476E2" w:rsidRDefault="002D041A" w:rsidP="00B476E2">
            <w:pPr>
              <w:tabs>
                <w:tab w:val="left" w:pos="1140"/>
              </w:tabs>
            </w:pPr>
            <w:r>
              <w:t>Resultados:</w:t>
            </w:r>
          </w:p>
          <w:p w14:paraId="203108A4" w14:textId="77777777" w:rsidR="002D041A" w:rsidRDefault="002D041A" w:rsidP="00B476E2">
            <w:pPr>
              <w:tabs>
                <w:tab w:val="left" w:pos="1140"/>
              </w:tabs>
            </w:pPr>
          </w:p>
          <w:p w14:paraId="73C400BC" w14:textId="77777777" w:rsidR="00B476E2" w:rsidRPr="00B476E2" w:rsidRDefault="00B476E2" w:rsidP="00B476E2">
            <w:pPr>
              <w:tabs>
                <w:tab w:val="left" w:pos="1140"/>
              </w:tabs>
            </w:pPr>
            <w:r w:rsidRPr="00B476E2">
              <w:t xml:space="preserve">El </w:t>
            </w:r>
            <w:r w:rsidRPr="00B476E2">
              <w:rPr>
                <w:b/>
                <w:bCs/>
              </w:rPr>
              <w:t>21/03/2026</w:t>
            </w:r>
            <w:r w:rsidRPr="00B476E2">
              <w:t xml:space="preserve"> se realizó:</w:t>
            </w:r>
          </w:p>
          <w:p w14:paraId="415D1592" w14:textId="77777777" w:rsidR="00061D32" w:rsidRPr="00B476E2" w:rsidRDefault="00B476E2" w:rsidP="00B476E2">
            <w:pPr>
              <w:numPr>
                <w:ilvl w:val="0"/>
                <w:numId w:val="5"/>
              </w:numPr>
              <w:tabs>
                <w:tab w:val="left" w:pos="1140"/>
              </w:tabs>
            </w:pPr>
            <w:r w:rsidRPr="00B476E2">
              <w:t xml:space="preserve">Hemilaminectomía L2–L3, L4 y L5 </w:t>
            </w:r>
          </w:p>
          <w:p w14:paraId="2B1163D2" w14:textId="77777777" w:rsidR="00061D32" w:rsidRPr="00B476E2" w:rsidRDefault="00B476E2" w:rsidP="00B476E2">
            <w:pPr>
              <w:numPr>
                <w:ilvl w:val="0"/>
                <w:numId w:val="5"/>
              </w:numPr>
              <w:tabs>
                <w:tab w:val="left" w:pos="1140"/>
              </w:tabs>
            </w:pPr>
            <w:r w:rsidRPr="00B476E2">
              <w:t xml:space="preserve">Resección de 4 lesiones intra y extradurales </w:t>
            </w:r>
          </w:p>
          <w:p w14:paraId="552F4AB3" w14:textId="77777777" w:rsidR="00061D32" w:rsidRPr="00B476E2" w:rsidRDefault="00B476E2" w:rsidP="00B476E2">
            <w:pPr>
              <w:numPr>
                <w:ilvl w:val="0"/>
                <w:numId w:val="5"/>
              </w:numPr>
              <w:tabs>
                <w:tab w:val="left" w:pos="1140"/>
              </w:tabs>
            </w:pPr>
            <w:r w:rsidRPr="00B476E2">
              <w:t xml:space="preserve">Sección de raíces comprometidas </w:t>
            </w:r>
          </w:p>
          <w:p w14:paraId="1251A5F3" w14:textId="77777777" w:rsidR="00061D32" w:rsidRPr="00B476E2" w:rsidRDefault="00B476E2" w:rsidP="00B476E2">
            <w:pPr>
              <w:numPr>
                <w:ilvl w:val="0"/>
                <w:numId w:val="5"/>
              </w:numPr>
              <w:tabs>
                <w:tab w:val="left" w:pos="1140"/>
              </w:tabs>
            </w:pPr>
            <w:r w:rsidRPr="00B476E2">
              <w:t xml:space="preserve">Durorrafia </w:t>
            </w:r>
          </w:p>
          <w:p w14:paraId="6158047C" w14:textId="77777777" w:rsidR="00061D32" w:rsidRDefault="00B476E2" w:rsidP="00B476E2">
            <w:pPr>
              <w:numPr>
                <w:ilvl w:val="0"/>
                <w:numId w:val="5"/>
              </w:numPr>
              <w:tabs>
                <w:tab w:val="left" w:pos="1140"/>
              </w:tabs>
            </w:pPr>
            <w:r w:rsidRPr="00B476E2">
              <w:t xml:space="preserve">Artrodesis lumbar L3–L5 </w:t>
            </w:r>
          </w:p>
          <w:p w14:paraId="08B10582" w14:textId="77777777" w:rsidR="0035178A" w:rsidRDefault="0035178A" w:rsidP="0035178A">
            <w:pPr>
              <w:jc w:val="both"/>
            </w:pPr>
            <w:r>
              <w:t>Reporte Histopatológico: lesiones neoplásicas benignas de origen mesenquimal compatibles con neurofibromas.</w:t>
            </w:r>
          </w:p>
          <w:p w14:paraId="73C42426" w14:textId="77777777" w:rsidR="002D041A" w:rsidRDefault="002D041A" w:rsidP="0035178A">
            <w:pPr>
              <w:jc w:val="both"/>
            </w:pPr>
          </w:p>
          <w:p w14:paraId="0A2CF464" w14:textId="5442F1B2" w:rsidR="00B476E2" w:rsidRDefault="0035178A" w:rsidP="00B476E2">
            <w:pPr>
              <w:tabs>
                <w:tab w:val="left" w:pos="1140"/>
              </w:tabs>
            </w:pPr>
            <w:r w:rsidRPr="00B476E2">
              <w:t>Conclusiones</w:t>
            </w:r>
            <w:r w:rsidR="002D041A">
              <w:t>:</w:t>
            </w:r>
          </w:p>
          <w:p w14:paraId="453A1F19" w14:textId="77777777" w:rsidR="002D041A" w:rsidRPr="00B476E2" w:rsidRDefault="002D041A" w:rsidP="00B476E2">
            <w:pPr>
              <w:tabs>
                <w:tab w:val="left" w:pos="1140"/>
              </w:tabs>
            </w:pPr>
          </w:p>
          <w:p w14:paraId="79A86196" w14:textId="77777777" w:rsidR="00B476E2" w:rsidRPr="00B476E2" w:rsidRDefault="00B476E2" w:rsidP="00B476E2">
            <w:pPr>
              <w:tabs>
                <w:tab w:val="left" w:pos="1140"/>
              </w:tabs>
            </w:pPr>
            <w:r w:rsidRPr="00B476E2">
              <w:t>La afectación espinal en NF1 puede progresar de forma silenciosa hasta generar déficit neurológico severo. La presencia de múltiples lesiones en distintos niveles aumenta el riesgo de compromiso medular y síndrome de cauda equina.</w:t>
            </w:r>
          </w:p>
          <w:p w14:paraId="4BB4BFB6" w14:textId="77777777" w:rsidR="00B476E2" w:rsidRPr="00B476E2" w:rsidRDefault="00B476E2" w:rsidP="00B476E2">
            <w:pPr>
              <w:tabs>
                <w:tab w:val="left" w:pos="1140"/>
              </w:tabs>
            </w:pPr>
            <w:r w:rsidRPr="00B476E2">
              <w:t>El tratamiento quirúrgico oportuno permite:</w:t>
            </w:r>
          </w:p>
          <w:p w14:paraId="702B8BA5" w14:textId="77777777" w:rsidR="00061D32" w:rsidRPr="00B476E2" w:rsidRDefault="00B476E2" w:rsidP="00B476E2">
            <w:pPr>
              <w:numPr>
                <w:ilvl w:val="0"/>
                <w:numId w:val="6"/>
              </w:numPr>
              <w:tabs>
                <w:tab w:val="left" w:pos="1140"/>
              </w:tabs>
            </w:pPr>
            <w:r w:rsidRPr="00B476E2">
              <w:t xml:space="preserve">Descompresión neural </w:t>
            </w:r>
          </w:p>
          <w:p w14:paraId="519933AC" w14:textId="77777777" w:rsidR="00061D32" w:rsidRPr="00B476E2" w:rsidRDefault="00B476E2" w:rsidP="00B476E2">
            <w:pPr>
              <w:numPr>
                <w:ilvl w:val="0"/>
                <w:numId w:val="6"/>
              </w:numPr>
              <w:tabs>
                <w:tab w:val="left" w:pos="1140"/>
              </w:tabs>
            </w:pPr>
            <w:r w:rsidRPr="00B476E2">
              <w:t xml:space="preserve">Mejoría o estabilización neurológica </w:t>
            </w:r>
          </w:p>
          <w:p w14:paraId="7D603BB3" w14:textId="77777777" w:rsidR="00061D32" w:rsidRDefault="00B476E2" w:rsidP="00B476E2">
            <w:pPr>
              <w:numPr>
                <w:ilvl w:val="0"/>
                <w:numId w:val="6"/>
              </w:numPr>
              <w:tabs>
                <w:tab w:val="left" w:pos="1140"/>
              </w:tabs>
            </w:pPr>
            <w:r w:rsidRPr="00B476E2">
              <w:t xml:space="preserve">Prevención de discapacidad permanente </w:t>
            </w:r>
          </w:p>
          <w:p w14:paraId="4938F655" w14:textId="77777777" w:rsidR="002D041A" w:rsidRPr="00B476E2" w:rsidRDefault="002D041A" w:rsidP="002D041A">
            <w:pPr>
              <w:tabs>
                <w:tab w:val="left" w:pos="1140"/>
              </w:tabs>
              <w:ind w:left="720"/>
            </w:pPr>
          </w:p>
          <w:p w14:paraId="6FDF49A5" w14:textId="77777777" w:rsidR="00B476E2" w:rsidRPr="00B476E2" w:rsidRDefault="00B476E2" w:rsidP="00B476E2">
            <w:pPr>
              <w:tabs>
                <w:tab w:val="left" w:pos="1140"/>
              </w:tabs>
            </w:pPr>
            <w:r w:rsidRPr="00B476E2">
              <w:t>REFERENCIAS</w:t>
            </w:r>
          </w:p>
          <w:p w14:paraId="64193673" w14:textId="77777777" w:rsidR="00061D32" w:rsidRPr="00B476E2" w:rsidRDefault="00B476E2" w:rsidP="00B476E2">
            <w:pPr>
              <w:numPr>
                <w:ilvl w:val="0"/>
                <w:numId w:val="7"/>
              </w:numPr>
              <w:tabs>
                <w:tab w:val="left" w:pos="1140"/>
              </w:tabs>
            </w:pPr>
            <w:r w:rsidRPr="00B476E2">
              <w:t xml:space="preserve">Friedman JM. </w:t>
            </w:r>
            <w:r w:rsidRPr="00B476E2">
              <w:rPr>
                <w:i/>
                <w:iCs/>
              </w:rPr>
              <w:t>Neurofibromatosis 1</w:t>
            </w:r>
            <w:r w:rsidRPr="00B476E2">
              <w:t xml:space="preserve">. GeneReviews®, 2025. </w:t>
            </w:r>
          </w:p>
          <w:p w14:paraId="364ACF31" w14:textId="77777777" w:rsidR="00061D32" w:rsidRDefault="00B476E2" w:rsidP="00B476E2">
            <w:pPr>
              <w:numPr>
                <w:ilvl w:val="0"/>
                <w:numId w:val="7"/>
              </w:numPr>
              <w:tabs>
                <w:tab w:val="left" w:pos="1140"/>
              </w:tabs>
            </w:pPr>
            <w:r w:rsidRPr="00B476E2">
              <w:t xml:space="preserve">Carman KB et al. </w:t>
            </w:r>
            <w:r w:rsidRPr="00B476E2">
              <w:rPr>
                <w:i/>
                <w:iCs/>
              </w:rPr>
              <w:t>Spinal neurofibromatosis associated with NF1</w:t>
            </w:r>
            <w:r w:rsidRPr="00B476E2">
              <w:t>. BMJ Case Rep, 2013.</w:t>
            </w:r>
          </w:p>
          <w:p w14:paraId="6EFB567A" w14:textId="77777777" w:rsidR="0035178A" w:rsidRPr="0035178A" w:rsidRDefault="0035178A" w:rsidP="0035178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5178A">
              <w:rPr>
                <w:rFonts w:ascii="Calibri" w:eastAsia="Times New Roman" w:hAnsi="Calibri" w:cs="Calibri"/>
                <w:color w:val="000000"/>
                <w:lang w:val="en-US"/>
              </w:rPr>
              <w:t xml:space="preserve">Lu, Y., Xu, M., Chen, X., Xu, H., Sun, N., </w:t>
            </w:r>
            <w:proofErr w:type="spellStart"/>
            <w:r w:rsidRPr="0035178A">
              <w:rPr>
                <w:rFonts w:ascii="Calibri" w:eastAsia="Times New Roman" w:hAnsi="Calibri" w:cs="Calibri"/>
                <w:color w:val="000000"/>
                <w:lang w:val="en-US"/>
              </w:rPr>
              <w:t>Weisgerber</w:t>
            </w:r>
            <w:proofErr w:type="spellEnd"/>
            <w:r w:rsidRPr="0035178A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K. E., &amp; Bai, R. Y. (2025). Neurofibromatosis Type 1: Genetic Mechanisms and Advances in Therapeutic Innovation. In </w:t>
            </w:r>
            <w:r w:rsidRPr="0035178A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Cancers</w:t>
            </w:r>
            <w:r w:rsidRPr="0035178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(Vol. 17, Number 23). </w:t>
            </w:r>
            <w:r w:rsidRPr="0035178A">
              <w:rPr>
                <w:rFonts w:ascii="Calibri" w:eastAsia="Times New Roman" w:hAnsi="Calibri" w:cs="Calibri"/>
                <w:color w:val="000000"/>
              </w:rPr>
              <w:t>Multidisciplinary Digital Publishing Institute (MDPI). https://doi.org/10.3390/cancers17233788</w:t>
            </w:r>
          </w:p>
          <w:p w14:paraId="3B3171B1" w14:textId="77777777" w:rsidR="0035178A" w:rsidRPr="0035178A" w:rsidRDefault="0035178A" w:rsidP="0035178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35178A">
              <w:rPr>
                <w:rFonts w:ascii="Calibri" w:eastAsia="Times New Roman" w:hAnsi="Calibri" w:cs="Calibri"/>
                <w:color w:val="000000"/>
                <w:lang w:val="es-ES"/>
              </w:rPr>
              <w:t>Apostolov</w:t>
            </w:r>
            <w:proofErr w:type="spellEnd"/>
            <w:r w:rsidRPr="0035178A">
              <w:rPr>
                <w:rFonts w:ascii="Calibri" w:eastAsia="Times New Roman" w:hAnsi="Calibri" w:cs="Calibri"/>
                <w:color w:val="000000"/>
                <w:lang w:val="es-ES"/>
              </w:rPr>
              <w:t xml:space="preserve">, G., </w:t>
            </w:r>
            <w:proofErr w:type="spellStart"/>
            <w:r w:rsidRPr="0035178A">
              <w:rPr>
                <w:rFonts w:ascii="Calibri" w:eastAsia="Times New Roman" w:hAnsi="Calibri" w:cs="Calibri"/>
                <w:color w:val="000000"/>
                <w:lang w:val="es-ES"/>
              </w:rPr>
              <w:t>Kitov</w:t>
            </w:r>
            <w:proofErr w:type="spellEnd"/>
            <w:r w:rsidRPr="0035178A">
              <w:rPr>
                <w:rFonts w:ascii="Calibri" w:eastAsia="Times New Roman" w:hAnsi="Calibri" w:cs="Calibri"/>
                <w:color w:val="000000"/>
                <w:lang w:val="es-ES"/>
              </w:rPr>
              <w:t xml:space="preserve">, B., </w:t>
            </w:r>
            <w:proofErr w:type="spellStart"/>
            <w:r w:rsidRPr="0035178A">
              <w:rPr>
                <w:rFonts w:ascii="Calibri" w:eastAsia="Times New Roman" w:hAnsi="Calibri" w:cs="Calibri"/>
                <w:color w:val="000000"/>
                <w:lang w:val="es-ES"/>
              </w:rPr>
              <w:t>Poryazova</w:t>
            </w:r>
            <w:proofErr w:type="spellEnd"/>
            <w:r w:rsidRPr="0035178A">
              <w:rPr>
                <w:rFonts w:ascii="Calibri" w:eastAsia="Times New Roman" w:hAnsi="Calibri" w:cs="Calibri"/>
                <w:color w:val="000000"/>
                <w:lang w:val="es-ES"/>
              </w:rPr>
              <w:t xml:space="preserve">, E., &amp; </w:t>
            </w:r>
            <w:proofErr w:type="spellStart"/>
            <w:r w:rsidRPr="0035178A">
              <w:rPr>
                <w:rFonts w:ascii="Calibri" w:eastAsia="Times New Roman" w:hAnsi="Calibri" w:cs="Calibri"/>
                <w:color w:val="000000"/>
                <w:lang w:val="es-ES"/>
              </w:rPr>
              <w:t>Kehayov</w:t>
            </w:r>
            <w:proofErr w:type="spellEnd"/>
            <w:r w:rsidRPr="0035178A">
              <w:rPr>
                <w:rFonts w:ascii="Calibri" w:eastAsia="Times New Roman" w:hAnsi="Calibri" w:cs="Calibri"/>
                <w:color w:val="000000"/>
                <w:lang w:val="es-ES"/>
              </w:rPr>
              <w:t xml:space="preserve">, I. (2021). </w:t>
            </w:r>
            <w:r w:rsidRPr="0035178A">
              <w:rPr>
                <w:rFonts w:ascii="Calibri" w:eastAsia="Times New Roman" w:hAnsi="Calibri" w:cs="Calibri"/>
                <w:color w:val="000000"/>
                <w:lang w:val="en-US"/>
              </w:rPr>
              <w:t xml:space="preserve">Sporadic Spinal Schwannomas and Neurofibromas – a Review. In </w:t>
            </w:r>
            <w:r w:rsidRPr="0035178A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Folia Medica</w:t>
            </w:r>
            <w:r w:rsidRPr="0035178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(Vol. 63, Number 3, pp. 309–314). Medical University of Plovdiv. https://doi.org/10.3897/folmed.63.e54750</w:t>
            </w:r>
          </w:p>
          <w:p w14:paraId="72E37860" w14:textId="77777777" w:rsidR="00B476E2" w:rsidRDefault="00B476E2" w:rsidP="00B476E2">
            <w:pPr>
              <w:tabs>
                <w:tab w:val="left" w:pos="1140"/>
              </w:tabs>
            </w:pPr>
          </w:p>
        </w:tc>
      </w:tr>
    </w:tbl>
    <w:p w14:paraId="3116DDBD" w14:textId="77777777" w:rsidR="0096177E" w:rsidRDefault="0096177E" w:rsidP="00C31D20">
      <w:pPr>
        <w:tabs>
          <w:tab w:val="left" w:pos="1140"/>
        </w:tabs>
      </w:pPr>
    </w:p>
    <w:p w14:paraId="55457BB8" w14:textId="77777777" w:rsidR="00BE1E31" w:rsidRDefault="00BE1E31" w:rsidP="00BE1E31">
      <w:pPr>
        <w:rPr>
          <w:rFonts w:asciiTheme="majorHAnsi" w:hAnsiTheme="majorHAnsi"/>
        </w:rPr>
      </w:pPr>
    </w:p>
    <w:p w14:paraId="65A81670" w14:textId="77777777" w:rsidR="00BE1E31" w:rsidRPr="00BE1E31" w:rsidRDefault="00BE1E31" w:rsidP="00BE1E31">
      <w:pPr>
        <w:jc w:val="center"/>
        <w:rPr>
          <w:rFonts w:asciiTheme="majorHAnsi" w:hAnsiTheme="majorHAnsi"/>
          <w:b/>
          <w:color w:val="1F4E79" w:themeColor="accent1" w:themeShade="80"/>
        </w:rPr>
      </w:pPr>
    </w:p>
    <w:p w14:paraId="7C71A34C" w14:textId="77777777" w:rsidR="00BE1E31" w:rsidRPr="00C31D20" w:rsidRDefault="00BE1E31" w:rsidP="00C31D20">
      <w:pPr>
        <w:tabs>
          <w:tab w:val="left" w:pos="1140"/>
        </w:tabs>
      </w:pPr>
    </w:p>
    <w:sectPr w:rsidR="00BE1E31" w:rsidRPr="00C31D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3BF1"/>
    <w:multiLevelType w:val="hybridMultilevel"/>
    <w:tmpl w:val="99C6E1E6"/>
    <w:lvl w:ilvl="0" w:tplc="EDB83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580154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EC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49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84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8A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CB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E5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25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C66FA6"/>
    <w:multiLevelType w:val="hybridMultilevel"/>
    <w:tmpl w:val="FC0AD9F2"/>
    <w:lvl w:ilvl="0" w:tplc="529A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C3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4CC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F2D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8B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CC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1C2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E7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2868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30716"/>
    <w:multiLevelType w:val="hybridMultilevel"/>
    <w:tmpl w:val="2C2027C8"/>
    <w:lvl w:ilvl="0" w:tplc="81307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A1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24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B48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AE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06A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C2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B4D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E7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CC0F80"/>
    <w:multiLevelType w:val="hybridMultilevel"/>
    <w:tmpl w:val="31A86BDA"/>
    <w:lvl w:ilvl="0" w:tplc="55F037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B1571"/>
    <w:multiLevelType w:val="hybridMultilevel"/>
    <w:tmpl w:val="7070F2CA"/>
    <w:lvl w:ilvl="0" w:tplc="FA5E9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03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6C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4C8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722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E4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AEA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09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4B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0087837"/>
    <w:multiLevelType w:val="hybridMultilevel"/>
    <w:tmpl w:val="236657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55B89"/>
    <w:multiLevelType w:val="hybridMultilevel"/>
    <w:tmpl w:val="D7520C24"/>
    <w:lvl w:ilvl="0" w:tplc="44169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66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C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63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22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121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C9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6E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ED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54481056">
    <w:abstractNumId w:val="3"/>
  </w:num>
  <w:num w:numId="2" w16cid:durableId="2002268918">
    <w:abstractNumId w:val="5"/>
  </w:num>
  <w:num w:numId="3" w16cid:durableId="56822986">
    <w:abstractNumId w:val="2"/>
  </w:num>
  <w:num w:numId="4" w16cid:durableId="1890610629">
    <w:abstractNumId w:val="0"/>
  </w:num>
  <w:num w:numId="5" w16cid:durableId="1882858495">
    <w:abstractNumId w:val="4"/>
  </w:num>
  <w:num w:numId="6" w16cid:durableId="1777166930">
    <w:abstractNumId w:val="6"/>
  </w:num>
  <w:num w:numId="7" w16cid:durableId="151272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20"/>
    <w:rsid w:val="0000594A"/>
    <w:rsid w:val="00061D32"/>
    <w:rsid w:val="001E4EFA"/>
    <w:rsid w:val="002D041A"/>
    <w:rsid w:val="0035178A"/>
    <w:rsid w:val="00495A1B"/>
    <w:rsid w:val="004C2BFB"/>
    <w:rsid w:val="00547CFC"/>
    <w:rsid w:val="007B22E1"/>
    <w:rsid w:val="007D153E"/>
    <w:rsid w:val="0096177E"/>
    <w:rsid w:val="00985772"/>
    <w:rsid w:val="00B313A0"/>
    <w:rsid w:val="00B476E2"/>
    <w:rsid w:val="00B67CF1"/>
    <w:rsid w:val="00BE1E31"/>
    <w:rsid w:val="00C31D20"/>
    <w:rsid w:val="00C4601D"/>
    <w:rsid w:val="00D810E8"/>
    <w:rsid w:val="00E12DA2"/>
    <w:rsid w:val="00F6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43875"/>
  <w15:docId w15:val="{85840F5A-AA3A-554D-A447-4C08BD9D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31D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1D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4EF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E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5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5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topicoselectosneurocirugi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E67C160BF5448B173CBB5871CA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3504F-7449-A74D-B73F-3D41DA7006F6}"/>
      </w:docPartPr>
      <w:docPartBody>
        <w:p w:rsidR="00490697" w:rsidRDefault="003158E0" w:rsidP="003158E0">
          <w:pPr>
            <w:pStyle w:val="345E67C160BF5448B173CBB5871CA1CA"/>
          </w:pPr>
          <w:r w:rsidRPr="00D639B8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E0"/>
    <w:rsid w:val="003158E0"/>
    <w:rsid w:val="00325A21"/>
    <w:rsid w:val="0045701C"/>
    <w:rsid w:val="0049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58E0"/>
    <w:rPr>
      <w:color w:val="666666"/>
    </w:rPr>
  </w:style>
  <w:style w:type="paragraph" w:customStyle="1" w:styleId="345E67C160BF5448B173CBB5871CA1CA">
    <w:name w:val="345E67C160BF5448B173CBB5871CA1CA"/>
    <w:rsid w:val="003158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Yarel Alejandra</dc:creator>
  <cp:keywords/>
  <dc:description/>
  <cp:lastModifiedBy>david alonso</cp:lastModifiedBy>
  <cp:revision>5</cp:revision>
  <dcterms:created xsi:type="dcterms:W3CDTF">2026-04-08T17:01:00Z</dcterms:created>
  <dcterms:modified xsi:type="dcterms:W3CDTF">2026-04-09T23:27:00Z</dcterms:modified>
</cp:coreProperties>
</file>